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E830E" w14:textId="33621719" w:rsidR="009E63DC" w:rsidRDefault="009E63DC" w:rsidP="00D461FF">
      <w:pPr>
        <w:jc w:val="both"/>
        <w:rPr>
          <w:rFonts w:eastAsia="Open Sans" w:cs="Open Sans"/>
          <w:color w:val="000000"/>
        </w:rPr>
      </w:pPr>
      <w:r>
        <w:rPr>
          <w:rFonts w:eastAsia="Open Sans" w:cs="Open Sans"/>
          <w:color w:val="000000"/>
        </w:rPr>
        <w:t>Lieu / Date</w:t>
      </w:r>
      <w:r w:rsidR="00361A29">
        <w:rPr>
          <w:rFonts w:eastAsia="Open Sans" w:cs="Open Sans"/>
          <w:color w:val="000000"/>
        </w:rPr>
        <w:t> : XXX, le XXX</w:t>
      </w:r>
    </w:p>
    <w:p w14:paraId="48564B25" w14:textId="1C5B6A6C" w:rsidR="00F86A1D" w:rsidRDefault="00D461FF" w:rsidP="00D461FF">
      <w:pPr>
        <w:jc w:val="both"/>
        <w:rPr>
          <w:rFonts w:eastAsia="Open Sans" w:cs="Open Sans"/>
          <w:color w:val="000000"/>
        </w:rPr>
      </w:pPr>
      <w:r w:rsidRPr="00FF7CD2">
        <w:rPr>
          <w:rFonts w:eastAsia="Open Sans" w:cs="Open Sans"/>
          <w:color w:val="000000"/>
        </w:rPr>
        <w:t>Objet :</w:t>
      </w:r>
      <w:r>
        <w:rPr>
          <w:rFonts w:eastAsia="Open Sans" w:cs="Open Sans"/>
          <w:color w:val="000000"/>
        </w:rPr>
        <w:t xml:space="preserve"> </w:t>
      </w:r>
      <w:r w:rsidR="00406058">
        <w:rPr>
          <w:rFonts w:eastAsia="Open Sans" w:cs="Open Sans"/>
          <w:color w:val="000000"/>
        </w:rPr>
        <w:t>Á</w:t>
      </w:r>
      <w:r>
        <w:rPr>
          <w:rFonts w:eastAsia="Open Sans" w:cs="Open Sans"/>
          <w:color w:val="000000"/>
        </w:rPr>
        <w:t xml:space="preserve"> </w:t>
      </w:r>
      <w:r w:rsidRPr="00D461FF">
        <w:rPr>
          <w:rFonts w:eastAsia="Open Sans" w:cs="Open Sans"/>
          <w:i/>
          <w:iCs/>
          <w:color w:val="000000"/>
        </w:rPr>
        <w:t>[Nom de la commune]</w:t>
      </w:r>
      <w:r w:rsidRPr="00D461FF">
        <w:rPr>
          <w:rFonts w:eastAsia="Open Sans" w:cs="Open Sans"/>
          <w:color w:val="000000"/>
        </w:rPr>
        <w:t xml:space="preserve">, les </w:t>
      </w:r>
      <w:proofErr w:type="spellStart"/>
      <w:r>
        <w:rPr>
          <w:rFonts w:eastAsia="Open Sans" w:cs="Open Sans"/>
          <w:color w:val="000000"/>
        </w:rPr>
        <w:t>acteur·rices</w:t>
      </w:r>
      <w:proofErr w:type="spellEnd"/>
      <w:r>
        <w:rPr>
          <w:rFonts w:eastAsia="Open Sans" w:cs="Open Sans"/>
          <w:color w:val="000000"/>
        </w:rPr>
        <w:t xml:space="preserve"> </w:t>
      </w:r>
      <w:proofErr w:type="spellStart"/>
      <w:r>
        <w:rPr>
          <w:rFonts w:eastAsia="Open Sans" w:cs="Open Sans"/>
          <w:color w:val="000000"/>
        </w:rPr>
        <w:t>culturel·les</w:t>
      </w:r>
      <w:proofErr w:type="spellEnd"/>
      <w:r w:rsidRPr="00D461FF">
        <w:rPr>
          <w:rFonts w:eastAsia="Open Sans" w:cs="Open Sans"/>
          <w:color w:val="000000"/>
        </w:rPr>
        <w:t xml:space="preserve"> interpellent les </w:t>
      </w:r>
      <w:proofErr w:type="spellStart"/>
      <w:r w:rsidRPr="00D461FF">
        <w:rPr>
          <w:rFonts w:eastAsia="Open Sans" w:cs="Open Sans"/>
          <w:color w:val="000000"/>
        </w:rPr>
        <w:t>candidat·es</w:t>
      </w:r>
      <w:proofErr w:type="spellEnd"/>
      <w:r w:rsidRPr="00D461FF">
        <w:rPr>
          <w:rFonts w:eastAsia="Open Sans" w:cs="Open Sans"/>
          <w:color w:val="000000"/>
        </w:rPr>
        <w:t xml:space="preserve"> aux municipales lors d’un débat public le </w:t>
      </w:r>
      <w:r w:rsidRPr="00D461FF">
        <w:rPr>
          <w:rFonts w:eastAsia="Open Sans" w:cs="Open Sans"/>
          <w:i/>
          <w:iCs/>
          <w:color w:val="000000"/>
        </w:rPr>
        <w:t>[date]</w:t>
      </w:r>
    </w:p>
    <w:p w14:paraId="57CD3C86" w14:textId="77777777" w:rsidR="00D461FF" w:rsidRDefault="00D461FF" w:rsidP="00D461FF">
      <w:pPr>
        <w:jc w:val="both"/>
        <w:rPr>
          <w:rFonts w:eastAsia="Open Sans" w:cs="Open Sans"/>
          <w:color w:val="000000"/>
        </w:rPr>
      </w:pPr>
    </w:p>
    <w:p w14:paraId="4948C0E7" w14:textId="436B9D5D" w:rsidR="00D461FF" w:rsidRPr="00D461FF" w:rsidRDefault="00D461FF" w:rsidP="00D461FF">
      <w:pPr>
        <w:jc w:val="both"/>
      </w:pPr>
      <w:r w:rsidRPr="00D461FF">
        <w:t xml:space="preserve">Dans le cadre des prochaines élections municipales, les </w:t>
      </w:r>
      <w:proofErr w:type="spellStart"/>
      <w:r>
        <w:t>acteur·rices</w:t>
      </w:r>
      <w:proofErr w:type="spellEnd"/>
      <w:r w:rsidRPr="00D461FF">
        <w:t xml:space="preserve"> de </w:t>
      </w:r>
      <w:r w:rsidRPr="00D461FF">
        <w:rPr>
          <w:b/>
          <w:bCs/>
        </w:rPr>
        <w:t>[</w:t>
      </w:r>
      <w:r w:rsidRPr="00D461FF">
        <w:rPr>
          <w:b/>
          <w:bCs/>
          <w:i/>
          <w:iCs/>
        </w:rPr>
        <w:t>Nom de la</w:t>
      </w:r>
      <w:r w:rsidRPr="00A001D9">
        <w:rPr>
          <w:b/>
          <w:bCs/>
          <w:i/>
          <w:iCs/>
        </w:rPr>
        <w:t xml:space="preserve"> ou les</w:t>
      </w:r>
      <w:r w:rsidRPr="00D461FF">
        <w:rPr>
          <w:b/>
          <w:bCs/>
          <w:i/>
          <w:iCs/>
        </w:rPr>
        <w:t xml:space="preserve"> structure</w:t>
      </w:r>
      <w:r w:rsidRPr="00A001D9">
        <w:rPr>
          <w:b/>
          <w:bCs/>
          <w:i/>
          <w:iCs/>
        </w:rPr>
        <w:t>s organisatrices</w:t>
      </w:r>
      <w:r w:rsidRPr="00D461FF">
        <w:rPr>
          <w:b/>
          <w:bCs/>
        </w:rPr>
        <w:t>]</w:t>
      </w:r>
      <w:r w:rsidRPr="00D461FF">
        <w:t xml:space="preserve"> organisent un débat public avec les</w:t>
      </w:r>
      <w:r w:rsidR="003D3C0E">
        <w:t xml:space="preserve"> listes</w:t>
      </w:r>
      <w:r w:rsidRPr="00D461FF">
        <w:t xml:space="preserve"> </w:t>
      </w:r>
      <w:proofErr w:type="spellStart"/>
      <w:r w:rsidRPr="00D461FF">
        <w:t>candidat·es</w:t>
      </w:r>
      <w:proofErr w:type="spellEnd"/>
      <w:r w:rsidRPr="00D461FF">
        <w:t xml:space="preserve"> de </w:t>
      </w:r>
      <w:r w:rsidRPr="00D461FF">
        <w:rPr>
          <w:b/>
          <w:bCs/>
          <w:i/>
          <w:iCs/>
        </w:rPr>
        <w:t>[Nom de la commune]</w:t>
      </w:r>
      <w:r w:rsidRPr="00D461FF">
        <w:rPr>
          <w:b/>
          <w:bCs/>
        </w:rPr>
        <w:t>, le</w:t>
      </w:r>
      <w:r w:rsidRPr="00D461FF">
        <w:rPr>
          <w:b/>
          <w:bCs/>
          <w:i/>
          <w:iCs/>
        </w:rPr>
        <w:t xml:space="preserve"> [date]</w:t>
      </w:r>
      <w:r w:rsidRPr="00D461FF">
        <w:rPr>
          <w:b/>
          <w:bCs/>
        </w:rPr>
        <w:t xml:space="preserve"> à </w:t>
      </w:r>
      <w:r w:rsidRPr="00D461FF">
        <w:rPr>
          <w:b/>
          <w:bCs/>
          <w:i/>
          <w:iCs/>
        </w:rPr>
        <w:t>[heure]</w:t>
      </w:r>
      <w:r w:rsidRPr="00D461FF">
        <w:rPr>
          <w:b/>
          <w:bCs/>
        </w:rPr>
        <w:t xml:space="preserve">, à </w:t>
      </w:r>
      <w:r w:rsidRPr="00D461FF">
        <w:rPr>
          <w:b/>
          <w:bCs/>
          <w:i/>
          <w:iCs/>
        </w:rPr>
        <w:t>[lieu]</w:t>
      </w:r>
      <w:r w:rsidRPr="00D461FF">
        <w:t xml:space="preserve">. Cet événement s’inscrit dans </w:t>
      </w:r>
      <w:r w:rsidR="00953102">
        <w:t>la campagne</w:t>
      </w:r>
      <w:r w:rsidRPr="00D461FF">
        <w:t xml:space="preserve"> </w:t>
      </w:r>
      <w:r>
        <w:t>de plaidoyer et d’information citoyenne</w:t>
      </w:r>
      <w:r w:rsidR="00953102">
        <w:t xml:space="preserve"> « Causons Culture »</w:t>
      </w:r>
      <w:r w:rsidRPr="00D461FF">
        <w:t xml:space="preserve">, menée depuis plusieurs semaines </w:t>
      </w:r>
      <w:r>
        <w:t xml:space="preserve">en lien avec le pôle des musiques actuelles en Hauts-de-France </w:t>
      </w:r>
      <w:proofErr w:type="spellStart"/>
      <w:r>
        <w:t>Haute Fidélité</w:t>
      </w:r>
      <w:proofErr w:type="spellEnd"/>
      <w:r w:rsidRPr="00D461FF">
        <w:t>.</w:t>
      </w:r>
    </w:p>
    <w:p w14:paraId="071D324B" w14:textId="0EBD40E0" w:rsidR="00D461FF" w:rsidRPr="00D461FF" w:rsidRDefault="00D461FF" w:rsidP="00D461FF">
      <w:pPr>
        <w:jc w:val="both"/>
      </w:pPr>
      <w:r>
        <w:t>L</w:t>
      </w:r>
      <w:r w:rsidRPr="00D461FF">
        <w:t xml:space="preserve">es </w:t>
      </w:r>
      <w:proofErr w:type="spellStart"/>
      <w:r>
        <w:t>organisateur</w:t>
      </w:r>
      <w:r w:rsidRPr="00D461FF">
        <w:t>·</w:t>
      </w:r>
      <w:r>
        <w:t>ric</w:t>
      </w:r>
      <w:r w:rsidRPr="00D461FF">
        <w:t>es</w:t>
      </w:r>
      <w:proofErr w:type="spellEnd"/>
      <w:r w:rsidRPr="00D461FF">
        <w:t xml:space="preserve"> </w:t>
      </w:r>
      <w:r w:rsidR="00FC729C">
        <w:t>souhaitent</w:t>
      </w:r>
      <w:r>
        <w:t xml:space="preserve"> partager leurs réalités et</w:t>
      </w:r>
      <w:r w:rsidRPr="00D461FF">
        <w:t xml:space="preserve"> leurs préoccupations </w:t>
      </w:r>
      <w:r>
        <w:t>avec</w:t>
      </w:r>
      <w:r w:rsidRPr="00D461FF">
        <w:t xml:space="preserve"> </w:t>
      </w:r>
      <w:proofErr w:type="gramStart"/>
      <w:r>
        <w:t xml:space="preserve">les </w:t>
      </w:r>
      <w:proofErr w:type="spellStart"/>
      <w:r w:rsidRPr="00D461FF">
        <w:t>candidat</w:t>
      </w:r>
      <w:proofErr w:type="gramEnd"/>
      <w:r w:rsidRPr="00D461FF">
        <w:t>·es</w:t>
      </w:r>
      <w:proofErr w:type="spellEnd"/>
      <w:r>
        <w:t xml:space="preserve"> aux élections municipales</w:t>
      </w:r>
      <w:r w:rsidRPr="00D461FF">
        <w:t>, dans un esprit de dialogue et de co-construction</w:t>
      </w:r>
      <w:r>
        <w:t xml:space="preserve"> des politiques culturelles locales</w:t>
      </w:r>
      <w:r w:rsidRPr="00D461FF">
        <w:t>.</w:t>
      </w:r>
    </w:p>
    <w:p w14:paraId="061F0898" w14:textId="5938471F" w:rsidR="00D461FF" w:rsidRPr="00D461FF" w:rsidRDefault="00D461FF" w:rsidP="00D461FF">
      <w:pPr>
        <w:jc w:val="both"/>
      </w:pPr>
      <w:r w:rsidRPr="00D461FF">
        <w:t xml:space="preserve">Le débat du </w:t>
      </w:r>
      <w:r w:rsidRPr="00D461FF">
        <w:rPr>
          <w:i/>
          <w:iCs/>
        </w:rPr>
        <w:t>[date]</w:t>
      </w:r>
      <w:r w:rsidRPr="00D461FF">
        <w:t xml:space="preserve"> représente </w:t>
      </w:r>
      <w:r>
        <w:t>une étape</w:t>
      </w:r>
      <w:r w:rsidRPr="00D461FF">
        <w:t xml:space="preserve"> de ce travail</w:t>
      </w:r>
      <w:r w:rsidR="00632991">
        <w:t xml:space="preserve"> mené dans la région Hauts-de-France</w:t>
      </w:r>
      <w:r w:rsidRPr="00D461FF">
        <w:t xml:space="preserve">. Il permettra aux </w:t>
      </w:r>
      <w:proofErr w:type="spellStart"/>
      <w:r w:rsidR="00632991">
        <w:t>acteur·rices</w:t>
      </w:r>
      <w:proofErr w:type="spellEnd"/>
      <w:r w:rsidRPr="00D461FF">
        <w:t xml:space="preserve"> d’interroger les personnes qui </w:t>
      </w:r>
      <w:r w:rsidR="007A1F85">
        <w:t>aspirent à</w:t>
      </w:r>
      <w:r w:rsidRPr="00D461FF">
        <w:t xml:space="preserve"> la gestion de leur commune, et d</w:t>
      </w:r>
      <w:r w:rsidR="00080E5E">
        <w:t>e cerner leur vision de la culture et des politiques culturelles qu’elles entendent mener,</w:t>
      </w:r>
      <w:r w:rsidRPr="00D461FF">
        <w:t xml:space="preserve"> et</w:t>
      </w:r>
      <w:r w:rsidR="00080E5E">
        <w:t xml:space="preserve"> leurs</w:t>
      </w:r>
      <w:r w:rsidRPr="00D461FF">
        <w:t xml:space="preserve"> engagements</w:t>
      </w:r>
      <w:r w:rsidR="00080E5E">
        <w:t xml:space="preserve"> en la matière</w:t>
      </w:r>
      <w:r w:rsidRPr="00D461FF">
        <w:t>. Ce</w:t>
      </w:r>
      <w:r w:rsidR="00080E5E">
        <w:t>s</w:t>
      </w:r>
      <w:r w:rsidRPr="00D461FF">
        <w:t xml:space="preserve"> échange</w:t>
      </w:r>
      <w:r w:rsidR="00080E5E">
        <w:t>s</w:t>
      </w:r>
      <w:r w:rsidRPr="00D461FF">
        <w:t xml:space="preserve"> se dérouler</w:t>
      </w:r>
      <w:r w:rsidR="00080E5E">
        <w:t>ont</w:t>
      </w:r>
      <w:r w:rsidRPr="00D461FF">
        <w:t xml:space="preserve"> dans un cadre bienveillant et respectueux, pensé pour valoriser la parole </w:t>
      </w:r>
      <w:r w:rsidR="00632991">
        <w:t xml:space="preserve">de </w:t>
      </w:r>
      <w:proofErr w:type="spellStart"/>
      <w:r w:rsidR="00632991">
        <w:t>chacun·e</w:t>
      </w:r>
      <w:proofErr w:type="spellEnd"/>
      <w:r w:rsidRPr="00D461FF">
        <w:t xml:space="preserve"> et permettre</w:t>
      </w:r>
      <w:r w:rsidR="00632991">
        <w:t xml:space="preserve"> aux </w:t>
      </w:r>
      <w:proofErr w:type="spellStart"/>
      <w:r w:rsidR="00632991">
        <w:t>un·es</w:t>
      </w:r>
      <w:proofErr w:type="spellEnd"/>
      <w:r w:rsidR="00632991">
        <w:t xml:space="preserve"> et aux autres</w:t>
      </w:r>
      <w:r w:rsidRPr="00D461FF">
        <w:t xml:space="preserve"> de prendre pleinement part à la vie démocratique locale.</w:t>
      </w:r>
    </w:p>
    <w:p w14:paraId="6F995C2C" w14:textId="185090B4" w:rsidR="00D461FF" w:rsidRPr="00D461FF" w:rsidRDefault="00D461FF" w:rsidP="00D461FF">
      <w:pPr>
        <w:jc w:val="both"/>
      </w:pPr>
      <w:r w:rsidRPr="00D461FF">
        <w:t xml:space="preserve">À travers cette initiative, </w:t>
      </w:r>
      <w:r w:rsidRPr="00D461FF">
        <w:rPr>
          <w:i/>
          <w:iCs/>
        </w:rPr>
        <w:t>[Nom de la</w:t>
      </w:r>
      <w:r w:rsidR="006B4DA9">
        <w:rPr>
          <w:i/>
          <w:iCs/>
        </w:rPr>
        <w:t xml:space="preserve"> ou les</w:t>
      </w:r>
      <w:r w:rsidRPr="00D461FF">
        <w:rPr>
          <w:i/>
          <w:iCs/>
        </w:rPr>
        <w:t xml:space="preserve"> structure</w:t>
      </w:r>
      <w:r w:rsidR="006B4DA9">
        <w:rPr>
          <w:i/>
          <w:iCs/>
        </w:rPr>
        <w:t>s organisatrices</w:t>
      </w:r>
      <w:r w:rsidRPr="00D461FF">
        <w:rPr>
          <w:i/>
          <w:iCs/>
        </w:rPr>
        <w:t>]</w:t>
      </w:r>
      <w:r w:rsidRPr="00D461FF">
        <w:t xml:space="preserve"> souhaite</w:t>
      </w:r>
      <w:r w:rsidR="006B4DA9">
        <w:t>[nt]</w:t>
      </w:r>
      <w:r w:rsidRPr="00D461FF">
        <w:t xml:space="preserve"> rappeler que les </w:t>
      </w:r>
      <w:proofErr w:type="spellStart"/>
      <w:r w:rsidR="00632991">
        <w:t>différent·es</w:t>
      </w:r>
      <w:proofErr w:type="spellEnd"/>
      <w:r w:rsidR="00632991">
        <w:t xml:space="preserve"> </w:t>
      </w:r>
      <w:proofErr w:type="spellStart"/>
      <w:r w:rsidR="00632991">
        <w:t>acteur·rices</w:t>
      </w:r>
      <w:proofErr w:type="spellEnd"/>
      <w:r w:rsidR="00632991">
        <w:t xml:space="preserve"> </w:t>
      </w:r>
      <w:r w:rsidR="00964950">
        <w:t>qui font vivre la culture</w:t>
      </w:r>
      <w:r w:rsidR="00632991">
        <w:t xml:space="preserve">, qu’ils soient </w:t>
      </w:r>
      <w:proofErr w:type="spellStart"/>
      <w:proofErr w:type="gramStart"/>
      <w:r w:rsidR="00632991">
        <w:t>professionnel</w:t>
      </w:r>
      <w:proofErr w:type="gramEnd"/>
      <w:r w:rsidR="00632991">
        <w:t>·les</w:t>
      </w:r>
      <w:proofErr w:type="spellEnd"/>
      <w:r w:rsidR="00632991">
        <w:t xml:space="preserve">, bénévoles ou </w:t>
      </w:r>
      <w:proofErr w:type="spellStart"/>
      <w:r w:rsidR="00632991">
        <w:t>usager·ères</w:t>
      </w:r>
      <w:proofErr w:type="spellEnd"/>
      <w:r w:rsidR="00632991">
        <w:t>,</w:t>
      </w:r>
      <w:r w:rsidRPr="00D461FF">
        <w:t xml:space="preserve"> sont des </w:t>
      </w:r>
      <w:proofErr w:type="spellStart"/>
      <w:r w:rsidRPr="00D461FF">
        <w:t>citoyen·nes</w:t>
      </w:r>
      <w:proofErr w:type="spellEnd"/>
      <w:r w:rsidRPr="00D461FF">
        <w:t xml:space="preserve"> à part entière, capables de formuler des idées, de proposer des </w:t>
      </w:r>
      <w:r w:rsidR="00FA54AB">
        <w:t>perspectives</w:t>
      </w:r>
      <w:r w:rsidRPr="00D461FF">
        <w:t xml:space="preserve">, et de participer aux décisions qui façonnent leur avenir. Ce débat est aussi une invitation faite aux </w:t>
      </w:r>
      <w:proofErr w:type="spellStart"/>
      <w:r w:rsidRPr="00D461FF">
        <w:t>candidat·es</w:t>
      </w:r>
      <w:proofErr w:type="spellEnd"/>
      <w:r w:rsidRPr="00D461FF">
        <w:t xml:space="preserve"> à prendre au sérieux l</w:t>
      </w:r>
      <w:r w:rsidR="00632991">
        <w:t>eur</w:t>
      </w:r>
      <w:r w:rsidRPr="00D461FF">
        <w:t xml:space="preserve"> parole, à la considérer non comme un supplément d’âme, mais comme une force politique à part entière.</w:t>
      </w:r>
    </w:p>
    <w:p w14:paraId="1CB0BB5E" w14:textId="13D6C751" w:rsidR="00D461FF" w:rsidRPr="00D461FF" w:rsidRDefault="00FD0358" w:rsidP="00D461FF">
      <w:pPr>
        <w:jc w:val="both"/>
      </w:pPr>
      <w:r>
        <w:t>O</w:t>
      </w:r>
      <w:r w:rsidR="00D461FF" w:rsidRPr="00D461FF">
        <w:t>uvert au public et à la presse</w:t>
      </w:r>
      <w:r w:rsidR="002C4A4A">
        <w:t>,</w:t>
      </w:r>
      <w:r>
        <w:t xml:space="preserve"> l’événement</w:t>
      </w:r>
      <w:r w:rsidR="00D461FF" w:rsidRPr="00D461FF">
        <w:t xml:space="preserve"> donnera lieu à des échanges riches</w:t>
      </w:r>
      <w:r w:rsidR="002C4A4A">
        <w:t>.</w:t>
      </w:r>
    </w:p>
    <w:p w14:paraId="76572E6D" w14:textId="77777777" w:rsidR="00632991" w:rsidRDefault="00632991" w:rsidP="00D461FF">
      <w:pPr>
        <w:jc w:val="both"/>
      </w:pPr>
    </w:p>
    <w:p w14:paraId="4310B660" w14:textId="37DEB875" w:rsidR="00D461FF" w:rsidRPr="00D461FF" w:rsidRDefault="00D461FF" w:rsidP="00D461FF">
      <w:pPr>
        <w:jc w:val="both"/>
      </w:pPr>
      <w:r w:rsidRPr="00D461FF">
        <w:t>Contact presse :</w:t>
      </w:r>
    </w:p>
    <w:p w14:paraId="733167AC" w14:textId="77777777" w:rsidR="00D461FF" w:rsidRPr="00D461FF" w:rsidRDefault="00D461FF" w:rsidP="00D461FF">
      <w:pPr>
        <w:jc w:val="both"/>
        <w:rPr>
          <w:i/>
          <w:iCs/>
        </w:rPr>
      </w:pPr>
      <w:r w:rsidRPr="00D461FF">
        <w:rPr>
          <w:i/>
          <w:iCs/>
        </w:rPr>
        <w:t>[Nom – Prénom]</w:t>
      </w:r>
    </w:p>
    <w:p w14:paraId="496339C7" w14:textId="77777777" w:rsidR="00D461FF" w:rsidRPr="00D461FF" w:rsidRDefault="00D461FF" w:rsidP="00D461FF">
      <w:pPr>
        <w:jc w:val="both"/>
        <w:rPr>
          <w:i/>
          <w:iCs/>
        </w:rPr>
      </w:pPr>
      <w:r w:rsidRPr="00D461FF">
        <w:rPr>
          <w:i/>
          <w:iCs/>
        </w:rPr>
        <w:t>[Téléphone]</w:t>
      </w:r>
    </w:p>
    <w:p w14:paraId="7EAC70B7" w14:textId="77777777" w:rsidR="00D461FF" w:rsidRPr="00D461FF" w:rsidRDefault="00D461FF" w:rsidP="00D461FF">
      <w:pPr>
        <w:jc w:val="both"/>
        <w:rPr>
          <w:i/>
          <w:iCs/>
        </w:rPr>
      </w:pPr>
      <w:r w:rsidRPr="00D461FF">
        <w:rPr>
          <w:i/>
          <w:iCs/>
        </w:rPr>
        <w:t>[</w:t>
      </w:r>
      <w:proofErr w:type="gramStart"/>
      <w:r w:rsidRPr="00D461FF">
        <w:rPr>
          <w:i/>
          <w:iCs/>
        </w:rPr>
        <w:t>Email</w:t>
      </w:r>
      <w:proofErr w:type="gramEnd"/>
      <w:r w:rsidRPr="00D461FF">
        <w:rPr>
          <w:i/>
          <w:iCs/>
        </w:rPr>
        <w:t>]</w:t>
      </w:r>
    </w:p>
    <w:p w14:paraId="386D0C20" w14:textId="56D7E183" w:rsidR="00D461FF" w:rsidRPr="00D461FF" w:rsidRDefault="00D461FF" w:rsidP="00D461FF">
      <w:pPr>
        <w:jc w:val="both"/>
        <w:rPr>
          <w:i/>
          <w:iCs/>
        </w:rPr>
      </w:pPr>
      <w:r w:rsidRPr="00D461FF">
        <w:rPr>
          <w:i/>
          <w:iCs/>
        </w:rPr>
        <w:t>[Nom de la</w:t>
      </w:r>
      <w:r w:rsidR="00632991" w:rsidRPr="00632991">
        <w:rPr>
          <w:i/>
          <w:iCs/>
        </w:rPr>
        <w:t xml:space="preserve"> ou les</w:t>
      </w:r>
      <w:r w:rsidRPr="00D461FF">
        <w:rPr>
          <w:i/>
          <w:iCs/>
        </w:rPr>
        <w:t xml:space="preserve"> structure</w:t>
      </w:r>
      <w:r w:rsidR="00632991" w:rsidRPr="00632991">
        <w:rPr>
          <w:i/>
          <w:iCs/>
        </w:rPr>
        <w:t>s</w:t>
      </w:r>
      <w:r w:rsidRPr="00D461FF">
        <w:rPr>
          <w:i/>
          <w:iCs/>
        </w:rPr>
        <w:t xml:space="preserve"> – site web ou page réseaux sociaux</w:t>
      </w:r>
      <w:r w:rsidR="009C3A4F">
        <w:rPr>
          <w:i/>
          <w:iCs/>
        </w:rPr>
        <w:t xml:space="preserve"> / </w:t>
      </w:r>
      <w:r w:rsidR="00025889">
        <w:rPr>
          <w:i/>
          <w:iCs/>
        </w:rPr>
        <w:t>https://</w:t>
      </w:r>
      <w:r w:rsidR="009C3A4F">
        <w:rPr>
          <w:i/>
          <w:iCs/>
        </w:rPr>
        <w:t>hdf.causons-culture.fr]</w:t>
      </w:r>
    </w:p>
    <w:p w14:paraId="155C5527" w14:textId="77777777" w:rsidR="00D461FF" w:rsidRPr="00D461FF" w:rsidRDefault="00D461FF" w:rsidP="00D461FF">
      <w:pPr>
        <w:jc w:val="both"/>
      </w:pPr>
    </w:p>
    <w:sectPr w:rsidR="00D461FF" w:rsidRPr="00D461F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9851B" w14:textId="77777777" w:rsidR="00A51B56" w:rsidRDefault="00A51B56" w:rsidP="00D461FF">
      <w:pPr>
        <w:spacing w:after="0" w:line="240" w:lineRule="auto"/>
      </w:pPr>
      <w:r>
        <w:separator/>
      </w:r>
    </w:p>
  </w:endnote>
  <w:endnote w:type="continuationSeparator" w:id="0">
    <w:p w14:paraId="37F185E4" w14:textId="77777777" w:rsidR="00A51B56" w:rsidRDefault="00A51B56" w:rsidP="00D46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30473" w14:textId="77777777" w:rsidR="00A51B56" w:rsidRDefault="00A51B56" w:rsidP="00D461FF">
      <w:pPr>
        <w:spacing w:after="0" w:line="240" w:lineRule="auto"/>
      </w:pPr>
      <w:r>
        <w:separator/>
      </w:r>
    </w:p>
  </w:footnote>
  <w:footnote w:type="continuationSeparator" w:id="0">
    <w:p w14:paraId="2635EB0A" w14:textId="77777777" w:rsidR="00A51B56" w:rsidRDefault="00A51B56" w:rsidP="00D46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6F49C" w14:textId="7590F975" w:rsidR="00D461FF" w:rsidRDefault="00D461FF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5BEF9F5" wp14:editId="1A8820F8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3DD712EE" w14:textId="24A5ADE9" w:rsidR="00D461FF" w:rsidRDefault="00D461FF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MODÈLE COMMUNIQUÉ de presse dÉbat public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5BEF9F5" id="Rectangle 200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156082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3DD712EE" w14:textId="24A5ADE9" w:rsidR="00D461FF" w:rsidRDefault="00D461FF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MODÈLE COMMUNIQUÉ de presse dÉbat public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1FF"/>
    <w:rsid w:val="00025889"/>
    <w:rsid w:val="00080E5E"/>
    <w:rsid w:val="000C2F76"/>
    <w:rsid w:val="000E2E83"/>
    <w:rsid w:val="002C4A4A"/>
    <w:rsid w:val="002F3962"/>
    <w:rsid w:val="00361A29"/>
    <w:rsid w:val="003B0CAD"/>
    <w:rsid w:val="003D3C0E"/>
    <w:rsid w:val="00406058"/>
    <w:rsid w:val="00471073"/>
    <w:rsid w:val="005D3B21"/>
    <w:rsid w:val="00632991"/>
    <w:rsid w:val="0063597D"/>
    <w:rsid w:val="006B4DA9"/>
    <w:rsid w:val="00730D22"/>
    <w:rsid w:val="007A1F85"/>
    <w:rsid w:val="00855B3A"/>
    <w:rsid w:val="008B45B6"/>
    <w:rsid w:val="00953102"/>
    <w:rsid w:val="00964950"/>
    <w:rsid w:val="009C3A4F"/>
    <w:rsid w:val="009E63DC"/>
    <w:rsid w:val="00A001D9"/>
    <w:rsid w:val="00A51B56"/>
    <w:rsid w:val="00AE232E"/>
    <w:rsid w:val="00CE7F65"/>
    <w:rsid w:val="00D461FF"/>
    <w:rsid w:val="00DD404F"/>
    <w:rsid w:val="00EF7B71"/>
    <w:rsid w:val="00F86A1D"/>
    <w:rsid w:val="00FA0FA6"/>
    <w:rsid w:val="00FA54AB"/>
    <w:rsid w:val="00FC729C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39BC52"/>
  <w15:chartTrackingRefBased/>
  <w15:docId w15:val="{DC25DAA3-A5F7-4122-98AB-F848D72F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461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61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61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61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61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61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61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61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61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61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461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461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461F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461F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461F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461F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461F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461F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461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461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61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461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461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461F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461F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461F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461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461F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461FF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D4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1FF"/>
  </w:style>
  <w:style w:type="paragraph" w:styleId="Pieddepage">
    <w:name w:val="footer"/>
    <w:basedOn w:val="Normal"/>
    <w:link w:val="PieddepageCar"/>
    <w:uiPriority w:val="99"/>
    <w:unhideWhenUsed/>
    <w:rsid w:val="00D4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6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COMMUNIQUÉ de presse dÉbat public</dc:title>
  <dc:subject/>
  <dc:creator>Damien Dusseaux</dc:creator>
  <cp:keywords/>
  <dc:description/>
  <cp:lastModifiedBy>Damien Dusseaux</cp:lastModifiedBy>
  <cp:revision>20</cp:revision>
  <dcterms:created xsi:type="dcterms:W3CDTF">2025-10-20T13:20:00Z</dcterms:created>
  <dcterms:modified xsi:type="dcterms:W3CDTF">2025-12-15T10:09:00Z</dcterms:modified>
</cp:coreProperties>
</file>